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rPr>
      </w:pPr>
      <w:r>
        <w:rPr>
          <w:rFonts w:ascii="Times New Roman" w:hAnsi="Times New Roman"/>
        </w:rPr>
        <w:t>Прокур</w:t>
      </w:r>
      <w:r>
        <w:rPr>
          <w:rFonts w:ascii="Times New Roman" w:hAnsi="Times New Roman"/>
        </w:rPr>
        <w:t>атура</w:t>
      </w:r>
      <w:r>
        <w:rPr>
          <w:rFonts w:ascii="Times New Roman" w:hAnsi="Times New Roman"/>
        </w:rPr>
        <w:t xml:space="preserve"> Татышлинского</w:t>
      </w:r>
      <w:r>
        <w:rPr>
          <w:rFonts w:ascii="Times New Roman" w:hAnsi="Times New Roman"/>
        </w:rPr>
        <w:t xml:space="preserve"> района разъясняет:</w:t>
      </w:r>
    </w:p>
    <w:p w14:paraId="02000000">
      <w:pPr>
        <w:ind/>
        <w:jc w:val="both"/>
        <w:rPr>
          <w:rFonts w:ascii="Times New Roman" w:hAnsi="Times New Roman"/>
          <w:b w:val="1"/>
        </w:rPr>
      </w:pPr>
      <w:r>
        <w:rPr>
          <w:rFonts w:ascii="Times New Roman" w:hAnsi="Times New Roman"/>
          <w:b w:val="1"/>
        </w:rPr>
        <w:t>За</w:t>
      </w:r>
      <w:r>
        <w:rPr>
          <w:rFonts w:ascii="Times New Roman" w:hAnsi="Times New Roman"/>
          <w:b w:val="1"/>
        </w:rPr>
        <w:t xml:space="preserve"> участниками специальной военной операции (СВО) сохраняются рабочие места на весь период их службы</w:t>
      </w:r>
    </w:p>
    <w:p w14:paraId="03000000">
      <w:pPr>
        <w:ind/>
        <w:jc w:val="both"/>
        <w:rPr>
          <w:rFonts w:ascii="Times New Roman" w:hAnsi="Times New Roman"/>
          <w:b w:val="0"/>
        </w:rPr>
      </w:pPr>
      <w:r>
        <w:rPr>
          <w:rFonts w:ascii="Times New Roman" w:hAnsi="Times New Roman"/>
          <w:b w:val="0"/>
        </w:rPr>
        <w:t>С 1 марта 2025 года в России вступ</w:t>
      </w:r>
      <w:r>
        <w:rPr>
          <w:rFonts w:ascii="Times New Roman" w:hAnsi="Times New Roman"/>
          <w:b w:val="0"/>
        </w:rPr>
        <w:t>ил</w:t>
      </w:r>
      <w:r>
        <w:rPr>
          <w:rFonts w:ascii="Times New Roman" w:hAnsi="Times New Roman"/>
          <w:b w:val="0"/>
        </w:rPr>
        <w:t xml:space="preserve"> в силу Федеральный закон от 26.12.2024 N 498-ФЗ "О внесении изменений в Трудовой кодекс Российской Федерации"</w:t>
      </w:r>
      <w:r>
        <w:rPr>
          <w:rFonts w:ascii="Times New Roman" w:hAnsi="Times New Roman"/>
          <w:b w:val="0"/>
        </w:rPr>
        <w:t xml:space="preserve">. Согласно внесенным в ТК РФ изменениям действие трудового договора подлежит приостановлению на весь период прохождения работником военной службы по мобилизации, службы в войсках национальной гвардии РФ по мобилизации или действия контракта. Это означает, что работодатели обязаны приостанавливать трудовые договоры с такими сотрудниками, не увольняя их, и обеспечивать возвращение на прежние должности после окончания службы. Работодатель не позднее дня приостановления действия трудового договора обязан выплатить работнику причитающиеся ему выплаты в полном объеме.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 Работодатель в период приостановления действия трудового договора вправе выплачивать работнику материальную помощь. Этот период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 </w:t>
      </w:r>
    </w:p>
    <w:p w14:paraId="04000000">
      <w:pPr>
        <w:ind/>
        <w:jc w:val="both"/>
        <w:rPr>
          <w:rFonts w:ascii="Times New Roman" w:hAnsi="Times New Roman"/>
          <w:b w:val="0"/>
        </w:rPr>
      </w:pPr>
      <w:r>
        <w:rPr>
          <w:rFonts w:ascii="Times New Roman" w:hAnsi="Times New Roman"/>
          <w:b w:val="0"/>
        </w:rPr>
        <w:t xml:space="preserve">Работник обязан предупредить работодателя о своем выходе на работу не позднее чем за три рабочих дня. Действие трудового договора возобновляется в день выхода работника на работу. </w:t>
      </w:r>
    </w:p>
    <w:p w14:paraId="05000000">
      <w:pPr>
        <w:ind/>
        <w:jc w:val="both"/>
        <w:rPr>
          <w:rFonts w:ascii="Times New Roman" w:hAnsi="Times New Roman"/>
          <w:b w:val="0"/>
        </w:rPr>
      </w:pPr>
      <w:r>
        <w:rPr>
          <w:rFonts w:ascii="Times New Roman" w:hAnsi="Times New Roman"/>
          <w:b w:val="0"/>
        </w:rPr>
        <w:t xml:space="preserve">Работник в течение шести месяцев после возобновления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14:paraId="06000000">
      <w:pPr>
        <w:ind/>
        <w:jc w:val="both"/>
        <w:rPr>
          <w:rFonts w:ascii="Times New Roman" w:hAnsi="Times New Roman"/>
          <w:b w:val="0"/>
        </w:rPr>
      </w:pPr>
      <w:r>
        <w:rPr>
          <w:rFonts w:ascii="Times New Roman" w:hAnsi="Times New Roman"/>
          <w:b w:val="0"/>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отдельных случаев (ликвидация организации, прекращение деятельности ИП, истечение срока действия трудового договора, если он был заключен на определенный срок (сезонные работы, временные работы и др.). </w:t>
      </w:r>
    </w:p>
    <w:p w14:paraId="07000000">
      <w:pPr>
        <w:ind/>
        <w:jc w:val="both"/>
        <w:rPr>
          <w:rFonts w:ascii="Times New Roman" w:hAnsi="Times New Roman"/>
          <w:b w:val="0"/>
        </w:rPr>
      </w:pPr>
      <w:r>
        <w:rPr>
          <w:rFonts w:ascii="Times New Roman" w:hAnsi="Times New Roman"/>
          <w:b w:val="0"/>
        </w:rPr>
        <w:t xml:space="preserve">В случае, если работник не вышел на работу по истечении трех месяцев после окончания прохождения им службы, расторжение трудового договора с работником осуществляется по инициативе работодателя по п. 13.1 ч.1 ст. 81 Трудового кодекса РФ. </w:t>
      </w:r>
    </w:p>
    <w:p w14:paraId="08000000">
      <w:pPr>
        <w:ind/>
        <w:jc w:val="both"/>
        <w:rPr>
          <w:rFonts w:ascii="Times New Roman" w:hAnsi="Times New Roman"/>
          <w:b w:val="0"/>
        </w:rPr>
      </w:pPr>
      <w:r>
        <w:rPr>
          <w:rFonts w:ascii="Times New Roman" w:hAnsi="Times New Roman"/>
          <w:b w:val="0"/>
        </w:rPr>
        <w:t>Несмотря на это, лицо, с которым был расторгнут трудовой договор по указанному основанию, имеет преимущественное право поступления на работу.</w:t>
      </w:r>
    </w:p>
    <w:p w14:paraId="09000000">
      <w:pPr>
        <w:ind/>
        <w:jc w:val="both"/>
        <w:rPr>
          <w:rFonts w:ascii="Times New Roman" w:hAnsi="Times New Roman"/>
          <w:b w:val="0"/>
        </w:rPr>
      </w:pPr>
      <w:r>
        <w:rPr>
          <w:rFonts w:ascii="Times New Roman" w:hAnsi="Times New Roman"/>
          <w:b w:val="0"/>
        </w:rPr>
        <w:t>Кроме того, расширены трудовые гарантии для супругов участников СВО: они имеют преимущественное право на сохранение работы при сокращении штата, а также ограничения на направление в командировки и привлечение к сверхурочной работе, ночным сменам и работе в выходные и праздничные дни.</w:t>
      </w:r>
      <w:bookmarkStart w:id="1" w:name="_GoBack"/>
      <w:bookmarkEnd w:id="1"/>
    </w:p>
    <w:sectPr>
      <w:pgSz w:h="16838" w:orient="portrait" w:w="11906"/>
      <w:pgMar w:bottom="1440" w:footer="720" w:gutter="0" w:header="720" w:left="1800" w:right="180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after="200" w:line="276" w:lineRule="auto"/>
      <w:ind/>
    </w:pPr>
    <w:rPr>
      <w:rFonts w:asciiTheme="minorAscii" w:hAnsiTheme="minorHAnsi"/>
      <w:sz w:val="22"/>
    </w:rPr>
  </w:style>
  <w:style w:default="1" w:styleId="Style_1_ch" w:type="character">
    <w:name w:val="Normal"/>
    <w:link w:val="Style_1"/>
    <w:rPr>
      <w:rFonts w:asciiTheme="minorAscii" w:hAnsiTheme="minorHAnsi"/>
      <w:sz w:val="22"/>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basedOn w:val="Style_12"/>
    <w:link w:val="Style_11_ch"/>
    <w:rPr>
      <w:color w:val="0000FF"/>
      <w:u w:val="single"/>
    </w:rPr>
  </w:style>
  <w:style w:styleId="Style_11_ch" w:type="character">
    <w:name w:val="Hyperlink"/>
    <w:basedOn w:val="Style_12_ch"/>
    <w:link w:val="Style_11"/>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2" w:type="paragraph">
    <w:name w:val="Default Paragraph Font"/>
    <w:link w:val="Style_12_ch"/>
  </w:style>
  <w:style w:styleId="Style_12_ch" w:type="character">
    <w:name w:val="Default Paragraph Font"/>
    <w:link w:val="Style_12"/>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Normal (Web)"/>
    <w:link w:val="Style_18_ch"/>
    <w:pPr>
      <w:spacing w:afterAutospacing="on" w:beforeAutospacing="on"/>
      <w:ind w:firstLine="0" w:left="0" w:right="0"/>
      <w:jc w:val="left"/>
    </w:pPr>
    <w:rPr>
      <w:rFonts w:ascii="Times New Roman" w:hAnsi="Times New Roman"/>
      <w:sz w:val="24"/>
    </w:rPr>
  </w:style>
  <w:style w:styleId="Style_18_ch" w:type="character">
    <w:name w:val="Normal (Web)"/>
    <w:link w:val="Style_18"/>
    <w:rPr>
      <w:rFonts w:ascii="Times New Roman" w:hAnsi="Times New Roman"/>
      <w:sz w:val="24"/>
    </w:rPr>
  </w:style>
  <w:style w:styleId="Style_19" w:type="paragraph">
    <w:name w:val="toc 5"/>
    <w:next w:val="Style_1"/>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2025-10-22T13:20:43Z</dcterms:modified>
</cp:coreProperties>
</file>