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Защита прав детей и несовершеннолетних </w:t>
      </w:r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Защита прав детей и несовершеннолетних в Российской Федерации осуществляется на основе Федерального закона от 24 июля 1998 года № 124-ФЗ «Об основных гарантиях прав ребенка в Российской Федерации», а также ряда других нормативных актов, направленных на обеспечение безопасности, здоровья, образования и социальной поддержки детей.</w:t>
      </w:r>
      <w:bookmarkStart w:id="1" w:name="_GoBack"/>
      <w:bookmarkEnd w:id="1"/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 1 марта 2025 года в этот закон внесены важные изменения, направленные на охрану здоровья детей от негативного воздействия сжиженных углеводородных газов и их паров. В частности, запрещается продажа опасных бытовых товаров с газом (например, зажигалок и баллончиков для их заправки) несовершеннолетним по всей территории России. Продавцы обязаны проверять возраст покупателя и при невозможности подтвердить его — отказывать в продаже, включая дистанционные способы торговли. Кроме того, органы государственной власти должны принимать меры по защите детей от информации, пропагандирующей потребление таких газов, что закреплено также в Федеральных законах «О защите детей от информации, причиняющей вред их здоровью и развитию» и «Об образовании в Российской Федерации».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Также в 2025 году продлена до 31 декабря 2030 года программа материнского (семейного) капитала — важной меры государственной поддержки семей с детьми. Это решение закреплено Федеральным законом от 28 февраля 2025 года № 24-ФЗ. Материнский капитал можно использовать, в том числе, на улучшение жилищных условий и оплату образования детей.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с 1 апреля 2025 года вступ</w:t>
      </w:r>
      <w:r>
        <w:rPr>
          <w:rFonts w:ascii="Times New Roman" w:hAnsi="Times New Roman"/>
          <w:b w:val="0"/>
        </w:rPr>
        <w:t>или</w:t>
      </w:r>
      <w:r>
        <w:rPr>
          <w:rFonts w:ascii="Times New Roman" w:hAnsi="Times New Roman"/>
          <w:b w:val="0"/>
        </w:rPr>
        <w:t xml:space="preserve"> в силу изменения, предусматривающие утверждение федеральной программы воспитательной работы для организаций отдыха и оздоровления детей, а также требования к структуре официальных сайтов таких организаций для обеспечения прозрачности и информированности родителей и детей.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Данное разъяснение подготовлено для информирования граждан о последних изменениях в законодательстве и защите прав детей и несовершеннолетних.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rPr>
      <w:sz w:val="24"/>
    </w:rPr>
  </w:style>
  <w:style w:styleId="Style_10_ch" w:type="character">
    <w:name w:val="Normal (Web)"/>
    <w:basedOn w:val="Style_1_ch"/>
    <w:link w:val="Style_10"/>
    <w:rPr>
      <w:sz w:val="24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2025-10-22T13:22:31Z</dcterms:modified>
</cp:coreProperties>
</file>