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Противодействие коррупции и антикоррупционные меры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Противодействие коррупции в Российской Федерации является одной из приоритетных задач государства и осуществляется на основе комплекса нормативных правовых актов. Основным федеральным законом, регулирующим данную сферу, является Федеральный закон от 25 декабря 2008 года № 273-ФЗ «О противодействии коррупции». Этот закон определяет основные принципы борьбы с коррупцией, меры по её предупреждению, а также ответственность за корру</w:t>
      </w:r>
      <w:r>
        <w:rPr>
          <w:rFonts w:ascii="Times New Roman" w:hAnsi="Times New Roman"/>
          <w:b w:val="0"/>
        </w:rPr>
        <w:t>п</w:t>
      </w:r>
      <w:r>
        <w:rPr>
          <w:rFonts w:ascii="Times New Roman" w:hAnsi="Times New Roman"/>
          <w:b w:val="0"/>
        </w:rPr>
        <w:t>ционные правонарушения.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Важным дополнением к антикоррупционному законодательству служит Федеральный закон от 17 июля 2009 года № 172-ФЗ «Об антикоррупционной экспертизе нормативных правовых актов и проектов нормативных правовых актов», который направлен на выявление и предотвращение коррупциогенных факторов в нормативных документах.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Противодействие коррупции 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мерам противодействия коррупции относятся: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предупреждение коррупции, в том числе выявление и последующее устранение причин коррупции (профилактика коррупции);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выявление, предупреждение, пресечение, раскрытие и расследование коррупционных правонарушений (борьба с коррупцией);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минимизация и (или) ликвидация последствий коррупционных правонарушений.</w:t>
      </w:r>
    </w:p>
    <w:p w14:paraId="0A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2025 году продолжается совершенствование законодательной базы и практики противодействия коррупции. Так, с 30 декабря 2023 года вступили в силу поправки, устанавливающие для государственных гражданских служащих и претендентов на федеральный кадровый резерв обязательство по представлению сведений о доходах, имуществе и обязательствах имущественного характера как своих, так и членов семьи. Порядок проверки достоверности этих сведений регулируется Президентом Российской Федерации, что усиливает контроль за соблюдением антикоррупционных требований.</w:t>
      </w:r>
    </w:p>
    <w:p w14:paraId="0B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в 2025 году утверждены планы противодействия коррупции в различных федеральных органах, включая Министерство здравоохранения и Федеральную налоговую службу. Эти планы предусматривают повышение эффективности выявления и устранения коррупционных рисков, контроль за соблюдением ограничений и запретов, повышение квалификации государственных служащих в области антикоррупционной деятельности, а также анализ обращений граждан о нарушениях законодательства.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Данное разъяснение подготовлено для информирования граждан о действующих нормах антикоррупционного законодательства и мерах, принимаемых государством для защиты прав и законных интересов общества.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Normal (Web)"/>
    <w:link w:val="Style_9_ch"/>
    <w:pPr>
      <w:spacing w:afterAutospacing="on" w:beforeAutospacing="on"/>
      <w:ind w:firstLine="0" w:left="0" w:right="0"/>
      <w:jc w:val="left"/>
    </w:pPr>
    <w:rPr>
      <w:sz w:val="24"/>
    </w:rPr>
  </w:style>
  <w:style w:styleId="Style_9_ch" w:type="character">
    <w:name w:val="Normal (Web)"/>
    <w:link w:val="Style_9"/>
    <w:rPr>
      <w:sz w:val="24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2025-10-22T13:22:46Z</dcterms:modified>
</cp:coreProperties>
</file>