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82B" w:rsidRPr="00047EF9" w:rsidRDefault="0057282B" w:rsidP="00047E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7EF9">
        <w:rPr>
          <w:rFonts w:ascii="Times New Roman" w:hAnsi="Times New Roman"/>
          <w:b/>
          <w:sz w:val="28"/>
          <w:szCs w:val="28"/>
        </w:rPr>
        <w:t xml:space="preserve">Изменения законодательства в части предоставления налогового вычета по расходам на занятие спортом. </w:t>
      </w:r>
    </w:p>
    <w:p w:rsidR="0057282B" w:rsidRDefault="0057282B" w:rsidP="00B910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282B" w:rsidRDefault="0057282B" w:rsidP="00B910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282B" w:rsidRPr="00B9105E" w:rsidRDefault="0057282B" w:rsidP="00B910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</w:t>
      </w:r>
      <w:r w:rsidRPr="00047EF9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 от 05.04.2021 №</w:t>
      </w:r>
      <w:r w:rsidRPr="00047EF9">
        <w:rPr>
          <w:rFonts w:ascii="Times New Roman" w:hAnsi="Times New Roman"/>
          <w:sz w:val="28"/>
          <w:szCs w:val="28"/>
        </w:rPr>
        <w:t xml:space="preserve"> 88-ФЗ "О внесении изменений в статью 219 части второй Налогового кодекса Российской Федерации в части предоставления социального налогового вычета в сумме, уплаченной налогоплательщиком за оказанные ему физкультурно-оздоровительные услуги"</w:t>
      </w:r>
      <w:r>
        <w:rPr>
          <w:rFonts w:ascii="Times New Roman" w:hAnsi="Times New Roman"/>
          <w:sz w:val="28"/>
          <w:szCs w:val="28"/>
        </w:rPr>
        <w:t xml:space="preserve"> в Налоговый кодекс РФ внесены изменения в ст. 219, регламентирующую предоставление социального налогового вычета за оказание физкультурно-оздоровительных услуг. </w:t>
      </w:r>
    </w:p>
    <w:p w:rsidR="0057282B" w:rsidRPr="00B9105E" w:rsidRDefault="0057282B" w:rsidP="00B910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вновь введённым изменениями с 01.01.2022налогоплательщику </w:t>
      </w:r>
      <w:r w:rsidRPr="00B9105E">
        <w:rPr>
          <w:rFonts w:ascii="Times New Roman" w:hAnsi="Times New Roman"/>
          <w:sz w:val="28"/>
          <w:szCs w:val="28"/>
        </w:rPr>
        <w:t>будет предоставляться налоговый вычет по НДФЛ в размере расходов на физкультурно-оздоровительные услуги, но не более 120 тыс. рублей за налоговый период с учетом расходов на иные социальные вычеты по НДФЛ.</w:t>
      </w:r>
    </w:p>
    <w:p w:rsidR="0057282B" w:rsidRDefault="0057282B" w:rsidP="00B910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05E">
        <w:rPr>
          <w:rFonts w:ascii="Times New Roman" w:hAnsi="Times New Roman"/>
          <w:sz w:val="28"/>
          <w:szCs w:val="28"/>
        </w:rPr>
        <w:t>Максимальный размер вычета (13% от суммы в 120 тыс. рублей), подлежащий возврату налогоплательщику может составить 15,6 тыс. рублей.</w:t>
      </w:r>
    </w:p>
    <w:p w:rsidR="0057282B" w:rsidRDefault="0057282B" w:rsidP="007B25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7282B" w:rsidRDefault="0057282B" w:rsidP="007B25F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Прокуратура Татышлинского района.</w:t>
      </w:r>
    </w:p>
    <w:p w:rsidR="0057282B" w:rsidRPr="00B9105E" w:rsidRDefault="0057282B" w:rsidP="00B910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sectPr w:rsidR="0057282B" w:rsidRPr="00B9105E" w:rsidSect="00004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05E"/>
    <w:rsid w:val="0000453D"/>
    <w:rsid w:val="00047EF9"/>
    <w:rsid w:val="00364BB7"/>
    <w:rsid w:val="004F24E1"/>
    <w:rsid w:val="0057282B"/>
    <w:rsid w:val="007B25FF"/>
    <w:rsid w:val="00990E6A"/>
    <w:rsid w:val="00AF5327"/>
    <w:rsid w:val="00B91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53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82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6626">
          <w:marLeft w:val="0"/>
          <w:marRight w:val="0"/>
          <w:marTop w:val="0"/>
          <w:marBottom w:val="6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632">
          <w:marLeft w:val="0"/>
          <w:marRight w:val="5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6630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6631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82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149</Words>
  <Characters>851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Изменения законодательства в части предоставления налогового вычета по расходам на занятие спортом</dc:title>
  <dc:subject/>
  <dc:creator>Windows User</dc:creator>
  <cp:keywords/>
  <dc:description/>
  <cp:lastModifiedBy>user02</cp:lastModifiedBy>
  <cp:revision>2</cp:revision>
  <dcterms:created xsi:type="dcterms:W3CDTF">2021-12-16T10:09:00Z</dcterms:created>
  <dcterms:modified xsi:type="dcterms:W3CDTF">2021-12-16T10:09:00Z</dcterms:modified>
</cp:coreProperties>
</file>